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ANEXO IV - TERMO DE EXECUÇÃO CULTURAL</w:t>
      </w:r>
    </w:p>
    <w:p w:rsidR="00000000" w:rsidDel="00000000" w:rsidP="00000000" w:rsidRDefault="00000000" w:rsidRPr="00000000" w14:paraId="00000002">
      <w:pPr>
        <w:spacing w:after="120" w:lineRule="auto"/>
        <w:ind w:left="100" w:firstLine="0"/>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3">
      <w:pPr>
        <w:spacing w:after="12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TERMO DE EXECUÇÃO CULTURAL Nº [INDICAR NÚMERO]/[INDICAR ANO] TENDO POR OBJETO A CONCESSÃO DE APOIO FINANCEIRO A AÇÕES CULTURAIS CONTEMPLADAS PELO EDITAL </w:t>
      </w:r>
      <w:r w:rsidDel="00000000" w:rsidR="00000000" w:rsidRPr="00000000">
        <w:rPr>
          <w:rFonts w:ascii="Calibri" w:cs="Calibri" w:eastAsia="Calibri" w:hAnsi="Calibri"/>
          <w:sz w:val="24"/>
          <w:szCs w:val="24"/>
          <w:highlight w:val="yellow"/>
          <w:rtl w:val="0"/>
        </w:rPr>
        <w:t xml:space="preserve">nº XX/2025</w:t>
      </w:r>
      <w:r w:rsidDel="00000000" w:rsidR="00000000" w:rsidRPr="00000000">
        <w:rPr>
          <w:rFonts w:ascii="Calibri" w:cs="Calibri" w:eastAsia="Calibri" w:hAnsi="Calibri"/>
          <w:i w:val="1"/>
          <w:sz w:val="24"/>
          <w:szCs w:val="24"/>
          <w:rtl w:val="0"/>
        </w:rPr>
        <w:t xml:space="preserve"> –,</w:t>
      </w:r>
      <w:r w:rsidDel="00000000" w:rsidR="00000000" w:rsidRPr="00000000">
        <w:rPr>
          <w:rFonts w:ascii="Calibri" w:cs="Calibri" w:eastAsia="Calibri" w:hAnsi="Calibri"/>
          <w:sz w:val="24"/>
          <w:szCs w:val="24"/>
          <w:rtl w:val="0"/>
        </w:rPr>
        <w:t xml:space="preserve"> NOS TERMOS DA LEI Nº 14.399/2022 (PNAB), DA LEI Nº 14.903/2024 (MARCO REGULATÓRIO DE FOMENTO À CULTURA), DO DECRETO N. 11.740/2023 (DECRETO PNAB) E DO DECRETO Nº 11.453/2023 (DECRETO DE FOMENTO).</w:t>
      </w:r>
    </w:p>
    <w:p w:rsidR="00000000" w:rsidDel="00000000" w:rsidP="00000000" w:rsidRDefault="00000000" w:rsidRPr="00000000" w14:paraId="00000004">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 PARTES</w:t>
      </w:r>
    </w:p>
    <w:p w:rsidR="00000000" w:rsidDel="00000000" w:rsidP="00000000" w:rsidRDefault="00000000" w:rsidRPr="00000000" w14:paraId="0000000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 O Município de Botuverá, neste ato representado </w:t>
      </w:r>
      <w:r w:rsidDel="00000000" w:rsidR="00000000" w:rsidRPr="00000000">
        <w:rPr>
          <w:rFonts w:ascii="Calibri" w:cs="Calibri" w:eastAsia="Calibri" w:hAnsi="Calibri"/>
          <w:rtl w:val="0"/>
        </w:rPr>
        <w:t xml:space="preserve">pelo Prefeito Municipal, Sr. Victor José Wietcowsky</w:t>
      </w:r>
      <w:r w:rsidDel="00000000" w:rsidR="00000000" w:rsidRPr="00000000">
        <w:rPr>
          <w:rFonts w:ascii="Calibri" w:cs="Calibri" w:eastAsia="Calibri" w:hAnsi="Calibri"/>
          <w:sz w:val="24"/>
          <w:szCs w:val="24"/>
          <w:rtl w:val="0"/>
        </w:rPr>
        <w:t xml:space="preserve"> e o(a) AGENTE CULTURAL, </w:t>
      </w:r>
      <w:r w:rsidDel="00000000" w:rsidR="00000000" w:rsidRPr="00000000">
        <w:rPr>
          <w:rFonts w:ascii="Calibri" w:cs="Calibri" w:eastAsia="Calibri" w:hAnsi="Calibri"/>
          <w:sz w:val="24"/>
          <w:szCs w:val="24"/>
          <w:highlight w:val="yellow"/>
          <w:rtl w:val="0"/>
        </w:rPr>
        <w:t xml:space="preserve">[INDICAR NOME DO(A) AGENTE CULTURAL CONTEMPLADO]</w:t>
      </w:r>
      <w:r w:rsidDel="00000000" w:rsidR="00000000" w:rsidRPr="00000000">
        <w:rPr>
          <w:rFonts w:ascii="Calibri" w:cs="Calibri" w:eastAsia="Calibri" w:hAnsi="Calibri"/>
          <w:sz w:val="24"/>
          <w:szCs w:val="24"/>
          <w:rtl w:val="0"/>
        </w:rPr>
        <w:t xml:space="preserve">, CPF nº </w:t>
      </w:r>
      <w:r w:rsidDel="00000000" w:rsidR="00000000" w:rsidRPr="00000000">
        <w:rPr>
          <w:rFonts w:ascii="Calibri" w:cs="Calibri" w:eastAsia="Calibri" w:hAnsi="Calibri"/>
          <w:sz w:val="24"/>
          <w:szCs w:val="24"/>
          <w:highlight w:val="yellow"/>
          <w:rtl w:val="0"/>
        </w:rPr>
        <w:t xml:space="preserve">[INDICAR Nº DO CPF]</w:t>
      </w:r>
      <w:r w:rsidDel="00000000" w:rsidR="00000000" w:rsidRPr="00000000">
        <w:rPr>
          <w:rFonts w:ascii="Calibri" w:cs="Calibri" w:eastAsia="Calibri" w:hAnsi="Calibri"/>
          <w:sz w:val="24"/>
          <w:szCs w:val="24"/>
          <w:rtl w:val="0"/>
        </w:rPr>
        <w:t xml:space="preserve">, residente e domiciliado(a) à </w:t>
      </w:r>
      <w:r w:rsidDel="00000000" w:rsidR="00000000" w:rsidRPr="00000000">
        <w:rPr>
          <w:rFonts w:ascii="Calibri" w:cs="Calibri" w:eastAsia="Calibri" w:hAnsi="Calibri"/>
          <w:sz w:val="24"/>
          <w:szCs w:val="24"/>
          <w:highlight w:val="yellow"/>
          <w:rtl w:val="0"/>
        </w:rPr>
        <w:t xml:space="preserve">[INDICAR ENDEREÇO]</w:t>
      </w:r>
      <w:r w:rsidDel="00000000" w:rsidR="00000000" w:rsidRPr="00000000">
        <w:rPr>
          <w:rFonts w:ascii="Calibri" w:cs="Calibri" w:eastAsia="Calibri" w:hAnsi="Calibri"/>
          <w:sz w:val="24"/>
          <w:szCs w:val="24"/>
          <w:rtl w:val="0"/>
        </w:rPr>
        <w:t xml:space="preserve">, CEP: </w:t>
      </w:r>
      <w:r w:rsidDel="00000000" w:rsidR="00000000" w:rsidRPr="00000000">
        <w:rPr>
          <w:rFonts w:ascii="Calibri" w:cs="Calibri" w:eastAsia="Calibri" w:hAnsi="Calibri"/>
          <w:sz w:val="24"/>
          <w:szCs w:val="24"/>
          <w:highlight w:val="yellow"/>
          <w:rtl w:val="0"/>
        </w:rPr>
        <w:t xml:space="preserve">[INDICAR CEP]</w:t>
      </w:r>
      <w:r w:rsidDel="00000000" w:rsidR="00000000" w:rsidRPr="00000000">
        <w:rPr>
          <w:rFonts w:ascii="Calibri" w:cs="Calibri" w:eastAsia="Calibri" w:hAnsi="Calibri"/>
          <w:sz w:val="24"/>
          <w:szCs w:val="24"/>
          <w:rtl w:val="0"/>
        </w:rPr>
        <w:t xml:space="preserve">, telefones: </w:t>
      </w:r>
      <w:r w:rsidDel="00000000" w:rsidR="00000000" w:rsidRPr="00000000">
        <w:rPr>
          <w:rFonts w:ascii="Calibri" w:cs="Calibri" w:eastAsia="Calibri" w:hAnsi="Calibri"/>
          <w:sz w:val="24"/>
          <w:szCs w:val="24"/>
          <w:highlight w:val="yellow"/>
          <w:rtl w:val="0"/>
        </w:rPr>
        <w:t xml:space="preserve">[INDICAR TELEFONES]</w:t>
      </w:r>
      <w:r w:rsidDel="00000000" w:rsidR="00000000" w:rsidRPr="00000000">
        <w:rPr>
          <w:rFonts w:ascii="Calibri" w:cs="Calibri" w:eastAsia="Calibri" w:hAnsi="Calibri"/>
          <w:sz w:val="24"/>
          <w:szCs w:val="24"/>
          <w:rtl w:val="0"/>
        </w:rPr>
        <w:t xml:space="preserve">, resolvem firmar o presente Termo de Execução Cultural, de acordo com as seguintes condições:</w:t>
      </w:r>
    </w:p>
    <w:p w:rsidR="00000000" w:rsidDel="00000000" w:rsidP="00000000" w:rsidRDefault="00000000" w:rsidRPr="00000000" w14:paraId="00000007">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2. PROCEDIMENTO</w:t>
      </w:r>
    </w:p>
    <w:p w:rsidR="00000000" w:rsidDel="00000000" w:rsidP="00000000" w:rsidRDefault="00000000" w:rsidRPr="00000000" w14:paraId="00000008">
      <w:pPr>
        <w:spacing w:after="12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2.1 Este Termo de Execução Cultural é instrumento da modalidade de apoio a espaços culturais, celebrado com agente cultural selecionado nos termos da LEI Nº 14.399/2022 (PNAB), da LEI Nº 14.903/2024 (Marco regulatório do fomento à cultura), do DECRETO N. 11.740/2023 (DECRETO PNAB) e do DECRETO Nº 11.453/2023 (DECRETO DE FOMENTO).</w:t>
      </w:r>
    </w:p>
    <w:p w:rsidR="00000000" w:rsidDel="00000000" w:rsidP="00000000" w:rsidRDefault="00000000" w:rsidRPr="00000000" w14:paraId="00000009">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3. OBJETO</w:t>
      </w:r>
    </w:p>
    <w:p w:rsidR="00000000" w:rsidDel="00000000" w:rsidP="00000000" w:rsidRDefault="00000000" w:rsidRPr="00000000" w14:paraId="0000000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 Este Termo de Execução Cultural tem por objeto a concessão de apoio financeiro ao projeto cultural </w:t>
      </w:r>
      <w:r w:rsidDel="00000000" w:rsidR="00000000" w:rsidRPr="00000000">
        <w:rPr>
          <w:rFonts w:ascii="Calibri" w:cs="Calibri" w:eastAsia="Calibri" w:hAnsi="Calibri"/>
          <w:sz w:val="24"/>
          <w:szCs w:val="24"/>
          <w:highlight w:val="yellow"/>
          <w:rtl w:val="0"/>
        </w:rPr>
        <w:t xml:space="preserve">[INDICAR NOME DO PROJETO]</w:t>
      </w:r>
      <w:r w:rsidDel="00000000" w:rsidR="00000000" w:rsidRPr="00000000">
        <w:rPr>
          <w:rFonts w:ascii="Calibri" w:cs="Calibri" w:eastAsia="Calibri" w:hAnsi="Calibri"/>
          <w:sz w:val="24"/>
          <w:szCs w:val="24"/>
          <w:rtl w:val="0"/>
        </w:rPr>
        <w:t xml:space="preserve">, contemplado no Edital nº </w:t>
      </w:r>
      <w:r w:rsidDel="00000000" w:rsidR="00000000" w:rsidRPr="00000000">
        <w:rPr>
          <w:rFonts w:ascii="Calibri" w:cs="Calibri" w:eastAsia="Calibri" w:hAnsi="Calibri"/>
          <w:sz w:val="24"/>
          <w:szCs w:val="24"/>
          <w:highlight w:val="yellow"/>
          <w:rtl w:val="0"/>
        </w:rPr>
        <w:t xml:space="preserve">[INDICAR NÚMERO DO EDITAL]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B">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 RECURSOS FINANCEIROS </w:t>
      </w:r>
    </w:p>
    <w:p w:rsidR="00000000" w:rsidDel="00000000" w:rsidP="00000000" w:rsidRDefault="00000000" w:rsidRPr="00000000" w14:paraId="0000000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Os recursos financeiros para a execução do presente termo totalizam o montante de R$ 10.000,00 (dez mil reais).</w:t>
      </w:r>
    </w:p>
    <w:p w:rsidR="00000000" w:rsidDel="00000000" w:rsidP="00000000" w:rsidRDefault="00000000" w:rsidRPr="00000000" w14:paraId="0000000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Serão transferidos à conta do(a) AGENTE CULTURAL, conforme indicada na inscrição.</w:t>
      </w:r>
    </w:p>
    <w:p w:rsidR="00000000" w:rsidDel="00000000" w:rsidP="00000000" w:rsidRDefault="00000000" w:rsidRPr="00000000" w14:paraId="0000000E">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5. APLICAÇÃO DOS RECURSOS</w:t>
      </w:r>
    </w:p>
    <w:p w:rsidR="00000000" w:rsidDel="00000000" w:rsidP="00000000" w:rsidRDefault="00000000" w:rsidRPr="00000000" w14:paraId="0000000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 Os rendimentos de ativos financeiros poderão ser aplicados para o alcance do objeto, sem a necessidade de autorização prévia.</w:t>
      </w:r>
    </w:p>
    <w:p w:rsidR="00000000" w:rsidDel="00000000" w:rsidP="00000000" w:rsidRDefault="00000000" w:rsidRPr="00000000" w14:paraId="00000010">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6. OBRIGAÇÕES</w:t>
      </w:r>
    </w:p>
    <w:p w:rsidR="00000000" w:rsidDel="00000000" w:rsidP="00000000" w:rsidRDefault="00000000" w:rsidRPr="00000000" w14:paraId="0000001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6.1 São obrigações do/da município:</w:t>
      </w:r>
    </w:p>
    <w:p w:rsidR="00000000" w:rsidDel="00000000" w:rsidP="00000000" w:rsidRDefault="00000000" w:rsidRPr="00000000" w14:paraId="0000001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transferir os recursos ao(a) AGENTE CULTURAL; </w:t>
      </w:r>
    </w:p>
    <w:p w:rsidR="00000000" w:rsidDel="00000000" w:rsidP="00000000" w:rsidRDefault="00000000" w:rsidRPr="00000000" w14:paraId="0000001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orientar o(a) AGENTE CULTURAL sobre o procedimento para a prestação de informações dos recursos concedidos; </w:t>
      </w:r>
    </w:p>
    <w:p w:rsidR="00000000" w:rsidDel="00000000" w:rsidP="00000000" w:rsidRDefault="00000000" w:rsidRPr="00000000" w14:paraId="0000001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analisar e emitir parecer sobre os relatórios e sobre a prestação de informações apresentados pelo(a) AGENTE CULTURAL; </w:t>
      </w:r>
    </w:p>
    <w:p w:rsidR="00000000" w:rsidDel="00000000" w:rsidP="00000000" w:rsidRDefault="00000000" w:rsidRPr="00000000" w14:paraId="0000001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zelar pelo fiel cumprimento deste termo de execução cultural; </w:t>
      </w:r>
    </w:p>
    <w:p w:rsidR="00000000" w:rsidDel="00000000" w:rsidP="00000000" w:rsidRDefault="00000000" w:rsidRPr="00000000" w14:paraId="0000001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adotar medidas saneadoras e corretivas quando houver inadimplemento;</w:t>
      </w:r>
    </w:p>
    <w:p w:rsidR="00000000" w:rsidDel="00000000" w:rsidP="00000000" w:rsidRDefault="00000000" w:rsidRPr="00000000" w14:paraId="0000001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monitorar o cumprimento pelo(a) AGENTE CULTURAL das obrigações previstas na CLÁUSULA 6.2.</w:t>
      </w:r>
    </w:p>
    <w:p w:rsidR="00000000" w:rsidDel="00000000" w:rsidP="00000000" w:rsidRDefault="00000000" w:rsidRPr="00000000" w14:paraId="0000001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 São obrigações do(a) AGENTE CULTURAL: </w:t>
      </w:r>
    </w:p>
    <w:p w:rsidR="00000000" w:rsidDel="00000000" w:rsidP="00000000" w:rsidRDefault="00000000" w:rsidRPr="00000000" w14:paraId="0000001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executar a ação cultural aprovada; </w:t>
      </w:r>
    </w:p>
    <w:p w:rsidR="00000000" w:rsidDel="00000000" w:rsidP="00000000" w:rsidRDefault="00000000" w:rsidRPr="00000000" w14:paraId="0000001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aplicar os recursos concedidos na realização da ação cultural; </w:t>
      </w:r>
    </w:p>
    <w:p w:rsidR="00000000" w:rsidDel="00000000" w:rsidP="00000000" w:rsidRDefault="00000000" w:rsidRPr="00000000" w14:paraId="0000001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manter, obrigatória e exclusivamente, os recursos financeiros depositados na conta especialmente aberta para o Termo de Execução Cultural;</w:t>
      </w:r>
    </w:p>
    <w:p w:rsidR="00000000" w:rsidDel="00000000" w:rsidP="00000000" w:rsidRDefault="00000000" w:rsidRPr="00000000" w14:paraId="0000001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facilitar o monitoramento, o controle e supervisão do termo de execução cultural bem como o acesso ao local de realização da ação cultural;</w:t>
      </w:r>
    </w:p>
    <w:p w:rsidR="00000000" w:rsidDel="00000000" w:rsidP="00000000" w:rsidRDefault="00000000" w:rsidRPr="00000000" w14:paraId="0000001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prestar informações por meio de Relatório de Execução do Objeto apresentado no prazo máximo de 120 dias contados do término da vigência do termo de execução cultural;</w:t>
      </w:r>
    </w:p>
    <w:p w:rsidR="00000000" w:rsidDel="00000000" w:rsidP="00000000" w:rsidRDefault="00000000" w:rsidRPr="00000000" w14:paraId="0000001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atender a qualquer solicitação regular feita pelo município a contar do recebimento da notificação; </w:t>
      </w:r>
    </w:p>
    <w:p w:rsidR="00000000" w:rsidDel="00000000" w:rsidP="00000000" w:rsidRDefault="00000000" w:rsidRPr="00000000" w14:paraId="0000001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00000000" w:rsidDel="00000000" w:rsidP="00000000" w:rsidRDefault="00000000" w:rsidRPr="00000000" w14:paraId="0000002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VIII) não realizar despesa em data anterior ou posterior à vigência deste termo de execução cultural; </w:t>
      </w:r>
    </w:p>
    <w:p w:rsidR="00000000" w:rsidDel="00000000" w:rsidP="00000000" w:rsidRDefault="00000000" w:rsidRPr="00000000" w14:paraId="0000002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IX) guardar a documentação referente à prestação de informações e financeira pelo prazo de 5 anos, contados do fim da vigência deste Termo de Execução Cultural; </w:t>
      </w:r>
    </w:p>
    <w:p w:rsidR="00000000" w:rsidDel="00000000" w:rsidP="00000000" w:rsidRDefault="00000000" w:rsidRPr="00000000" w14:paraId="0000002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 não utilizar os recursos para finalidade diversa da estabelecida no projeto cultural;</w:t>
      </w:r>
    </w:p>
    <w:p w:rsidR="00000000" w:rsidDel="00000000" w:rsidP="00000000" w:rsidRDefault="00000000" w:rsidRPr="00000000" w14:paraId="0000002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XI) encaminhar os documentos do novo dirigente, bem como nova ata de eleição ou termo de posse, em caso de falecimento ou substituição de dirigente da entidade cultural, caso seja agente cultural pessoa jurídica. </w:t>
      </w:r>
    </w:p>
    <w:p w:rsidR="00000000" w:rsidDel="00000000" w:rsidP="00000000" w:rsidRDefault="00000000" w:rsidRPr="00000000" w14:paraId="00000024">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5">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7. PRESTAÇÃO DE INFORMAÇÕES EM RELATÓRIO DE EXECUÇÃO DO OBJETO</w:t>
      </w:r>
    </w:p>
    <w:p w:rsidR="00000000" w:rsidDel="00000000" w:rsidP="00000000" w:rsidRDefault="00000000" w:rsidRPr="00000000" w14:paraId="00000026">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 O agente cultural prestará contas à administração pública por meio da apresentação de Relatório de Objeto da Execução Cultural, no prazo de até 120 dias a contar do fim da vigência deste Termo de Execução Cultural. </w:t>
      </w:r>
    </w:p>
    <w:p w:rsidR="00000000" w:rsidDel="00000000" w:rsidP="00000000" w:rsidRDefault="00000000" w:rsidRPr="00000000" w14:paraId="0000002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7.1.1 O Relatório de Objeto da Execução Cultural deverá:</w:t>
      </w:r>
    </w:p>
    <w:p w:rsidR="00000000" w:rsidDel="00000000" w:rsidP="00000000" w:rsidRDefault="00000000" w:rsidRPr="00000000" w14:paraId="0000002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comprovar que foram alcançados os resultados da ação cultural;</w:t>
      </w:r>
    </w:p>
    <w:p w:rsidR="00000000" w:rsidDel="00000000" w:rsidP="00000000" w:rsidRDefault="00000000" w:rsidRPr="00000000" w14:paraId="0000002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conter a descrição das ações desenvolvidas para o cumprimento do objeto; </w:t>
      </w:r>
    </w:p>
    <w:p w:rsidR="00000000" w:rsidDel="00000000" w:rsidP="00000000" w:rsidRDefault="00000000" w:rsidRPr="00000000" w14:paraId="0000002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rsidR="00000000" w:rsidDel="00000000" w:rsidP="00000000" w:rsidRDefault="00000000" w:rsidRPr="00000000" w14:paraId="0000002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7.2 O agente público responsável pela análise do Relatório de Objeto da Execução Cultural deverá elaborar parecer técnico em que concluirá:</w:t>
      </w:r>
    </w:p>
    <w:p w:rsidR="00000000" w:rsidDel="00000000" w:rsidP="00000000" w:rsidRDefault="00000000" w:rsidRPr="00000000" w14:paraId="0000002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pelo cumprimento integral do objeto ou pela suficiência do cumprimento parcial devidamente justificada e providenciará imediato encaminhamento do processo à autoridade julgadora;</w:t>
      </w:r>
    </w:p>
    <w:p w:rsidR="00000000" w:rsidDel="00000000" w:rsidP="00000000" w:rsidRDefault="00000000" w:rsidRPr="00000000" w14:paraId="0000002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pela necessidade de o agente cultural apresentar documentação complementar relativa ao cumprimento do objeto;</w:t>
      </w:r>
    </w:p>
    <w:p w:rsidR="00000000" w:rsidDel="00000000" w:rsidP="00000000" w:rsidRDefault="00000000" w:rsidRPr="00000000" w14:paraId="0000002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pela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rsidR="00000000" w:rsidDel="00000000" w:rsidP="00000000" w:rsidRDefault="00000000" w:rsidRPr="00000000" w14:paraId="0000003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7.3 Após o recebimento do processo pelo agente público de que trata o item 7.2, autoridade responsável pelo julgamento da prestação de informações poderá:</w:t>
      </w:r>
    </w:p>
    <w:p w:rsidR="00000000" w:rsidDel="00000000" w:rsidP="00000000" w:rsidRDefault="00000000" w:rsidRPr="00000000" w14:paraId="0000003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solicitar documentação complementar; </w:t>
      </w:r>
    </w:p>
    <w:p w:rsidR="00000000" w:rsidDel="00000000" w:rsidP="00000000" w:rsidRDefault="00000000" w:rsidRPr="00000000" w14:paraId="0000003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aprovar sem ressalvas a prestação de contas, quando estiver convencida do cumprimento integral do objeto;</w:t>
      </w:r>
    </w:p>
    <w:p w:rsidR="00000000" w:rsidDel="00000000" w:rsidP="00000000" w:rsidRDefault="00000000" w:rsidRPr="00000000" w14:paraId="0000003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aprovar com ressalvas a prestação de contas, quando for comprovada a realização da ação cultural, mas verificada inadequação na execução do objeto ou na execução financeira, sem má-fé; </w:t>
      </w:r>
    </w:p>
    <w:p w:rsidR="00000000" w:rsidDel="00000000" w:rsidP="00000000" w:rsidRDefault="00000000" w:rsidRPr="00000000" w14:paraId="0000003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 rejeitar a prestação de contas, total ou parcialmente, e determinar uma das seguintes medidas:</w:t>
      </w:r>
    </w:p>
    <w:p w:rsidR="00000000" w:rsidDel="00000000" w:rsidP="00000000" w:rsidRDefault="00000000" w:rsidRPr="00000000" w14:paraId="0000003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devolução de recursos em valor proporcional à inexecução de objeto verificada; </w:t>
      </w:r>
    </w:p>
    <w:p w:rsidR="00000000" w:rsidDel="00000000" w:rsidP="00000000" w:rsidRDefault="00000000" w:rsidRPr="00000000" w14:paraId="0000003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pagamento de multa, nos termos do regulamento; </w:t>
      </w:r>
    </w:p>
    <w:p w:rsidR="00000000" w:rsidDel="00000000" w:rsidP="00000000" w:rsidRDefault="00000000" w:rsidRPr="00000000" w14:paraId="0000003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suspensão da possibilidade de celebrar novo instrumento do regime próprio de fomento à cultura pelo prazo de 180 (cento e oitenta) a 540 (quinhentos e quarenta) dias. </w:t>
      </w:r>
    </w:p>
    <w:p w:rsidR="00000000" w:rsidDel="00000000" w:rsidP="00000000" w:rsidRDefault="00000000" w:rsidRPr="00000000" w14:paraId="0000003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7.4 O Relatório Financeiro da Execução Cultural será exigido, independente da modalidade inicial de prestação de informações, somente nas seguintes hipóteses:</w:t>
      </w:r>
    </w:p>
    <w:p w:rsidR="00000000" w:rsidDel="00000000" w:rsidP="00000000" w:rsidRDefault="00000000" w:rsidRPr="00000000" w14:paraId="0000003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quando não estiver comprovado o cumprimento do objeto, observados os procedimentos previstos nos itens anteriores; ou</w:t>
      </w:r>
    </w:p>
    <w:p w:rsidR="00000000" w:rsidDel="00000000" w:rsidP="00000000" w:rsidRDefault="00000000" w:rsidRPr="00000000" w14:paraId="0000003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03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7.4.1 O prazo para apresentação do Relatório Financeiro da Execução Cultural será de 120 dias contados do recebimento da notificação.</w:t>
      </w:r>
    </w:p>
    <w:p w:rsidR="00000000" w:rsidDel="00000000" w:rsidP="00000000" w:rsidRDefault="00000000" w:rsidRPr="00000000" w14:paraId="0000003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 Na hipótese de o julgamento da prestação de informações apontar a necessidade de devolução de recursos, o agente cultural será notificado para que exerça a opção por:</w:t>
      </w:r>
    </w:p>
    <w:p w:rsidR="00000000" w:rsidDel="00000000" w:rsidP="00000000" w:rsidRDefault="00000000" w:rsidRPr="00000000" w14:paraId="0000003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devolução parcial ou integral dos recursos ao erário;</w:t>
      </w:r>
    </w:p>
    <w:p w:rsidR="00000000" w:rsidDel="00000000" w:rsidP="00000000" w:rsidRDefault="00000000" w:rsidRPr="00000000" w14:paraId="0000003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apresentação de plano de ações compensatórias; ou</w:t>
      </w:r>
    </w:p>
    <w:p w:rsidR="00000000" w:rsidDel="00000000" w:rsidP="00000000" w:rsidRDefault="00000000" w:rsidRPr="00000000" w14:paraId="0000003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devolução parcial dos recursos ao erário juntamente com a apresentação de plano de ações compensatórias.</w:t>
      </w:r>
    </w:p>
    <w:p w:rsidR="00000000" w:rsidDel="00000000" w:rsidP="00000000" w:rsidRDefault="00000000" w:rsidRPr="00000000" w14:paraId="0000004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7.5.1 A ocorrência de caso fortuito ou força maior impeditiva da execução do instrumento afasta a reprovação da prestação de informações, desde que comprovada.</w:t>
      </w:r>
    </w:p>
    <w:p w:rsidR="00000000" w:rsidDel="00000000" w:rsidP="00000000" w:rsidRDefault="00000000" w:rsidRPr="00000000" w14:paraId="0000004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7.5.2 Nos casos em que estiver caracterizada má-fé do agente cultural, será imediatamente exigida a devolução de recursos ao erário, vedada a aceitação de plano de ações compensatórias.</w:t>
      </w:r>
    </w:p>
    <w:p w:rsidR="00000000" w:rsidDel="00000000" w:rsidP="00000000" w:rsidRDefault="00000000" w:rsidRPr="00000000" w14:paraId="0000004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7.5.3 Nos casos em que houver exigência de devolução de recursos ao erário, o agente cultural poderá solicitar o parcelamento do débito, na forma e nas condições previstas na legislação.</w:t>
      </w:r>
    </w:p>
    <w:p w:rsidR="00000000" w:rsidDel="00000000" w:rsidP="00000000" w:rsidRDefault="00000000" w:rsidRPr="00000000" w14:paraId="00000043">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8. ALTERAÇÃO DO TERMO DE EXECUÇÃO CULTURAL</w:t>
      </w:r>
    </w:p>
    <w:p w:rsidR="00000000" w:rsidDel="00000000" w:rsidP="00000000" w:rsidRDefault="00000000" w:rsidRPr="00000000" w14:paraId="0000004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 A alteração do termo de execução cultural será formalizada por meio de termo aditivo.</w:t>
      </w:r>
    </w:p>
    <w:p w:rsidR="00000000" w:rsidDel="00000000" w:rsidP="00000000" w:rsidRDefault="00000000" w:rsidRPr="00000000" w14:paraId="0000004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8.2 A formalização de termo aditivo não será necessária nas seguintes hipóteses:</w:t>
      </w:r>
    </w:p>
    <w:p w:rsidR="00000000" w:rsidDel="00000000" w:rsidP="00000000" w:rsidRDefault="00000000" w:rsidRPr="00000000" w14:paraId="0000004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prorrogação de vigência realizada de ofício pela administração pública quando der causa ao atraso na liberação de recursos; e</w:t>
      </w:r>
    </w:p>
    <w:p w:rsidR="00000000" w:rsidDel="00000000" w:rsidP="00000000" w:rsidRDefault="00000000" w:rsidRPr="00000000" w14:paraId="0000004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alteração do projeto sem modificação do valor global do instrumento e sem modificação substancial do objeto.</w:t>
      </w:r>
    </w:p>
    <w:p w:rsidR="00000000" w:rsidDel="00000000" w:rsidP="00000000" w:rsidRDefault="00000000" w:rsidRPr="00000000" w14:paraId="0000004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8.3 Na hipótese de prorrogação de vigência, o saldo de recursos será automaticamente mantido na conta a fim de viabilizar a continuidade da execução do objeto.</w:t>
      </w:r>
    </w:p>
    <w:p w:rsidR="00000000" w:rsidDel="00000000" w:rsidP="00000000" w:rsidRDefault="00000000" w:rsidRPr="00000000" w14:paraId="0000004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8.4 As alterações do projeto cujo escopo seja de, no máximo, 20% do valor total poderão ser realizadas pelo agente cultural e comunicadas à administração pública em seguida, sem a necessidade de autorização prévia.</w:t>
      </w:r>
    </w:p>
    <w:p w:rsidR="00000000" w:rsidDel="00000000" w:rsidP="00000000" w:rsidRDefault="00000000" w:rsidRPr="00000000" w14:paraId="0000004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8.5 A aplicação de rendimentos de ativos financeiros em benefício do objeto do termo de execução cultural poderá ser realizada pelo agente cultural sem a necessidade de autorização prévia da administração pública.</w:t>
      </w:r>
    </w:p>
    <w:p w:rsidR="00000000" w:rsidDel="00000000" w:rsidP="00000000" w:rsidRDefault="00000000" w:rsidRPr="00000000" w14:paraId="0000004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8.6 Nas hipóteses de alterações em que não seja necessário termo aditivo, poderá ser realizado apostilamento.</w:t>
      </w:r>
    </w:p>
    <w:p w:rsidR="00000000" w:rsidDel="00000000" w:rsidP="00000000" w:rsidRDefault="00000000" w:rsidRPr="00000000" w14:paraId="0000004C">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9. TITULARIDADE DE BENS</w:t>
      </w:r>
    </w:p>
    <w:p w:rsidR="00000000" w:rsidDel="00000000" w:rsidP="00000000" w:rsidRDefault="00000000" w:rsidRPr="00000000" w14:paraId="0000004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9.1 Os bens permanentes adquiridos, produzidos ou transformados em decorrência da execução da ação cultural fomentada serão de titularidade do agente cultural desde a data da sua aquisição.</w:t>
      </w:r>
    </w:p>
    <w:p w:rsidR="00000000" w:rsidDel="00000000" w:rsidP="00000000" w:rsidRDefault="00000000" w:rsidRPr="00000000" w14:paraId="0000004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9.2 Os bens permanentes adquiridos, produzidos ou transformados em decorrência da execução da ação cultural fomentada serão de titularidade do </w:t>
      </w:r>
      <w:r w:rsidDel="00000000" w:rsidR="00000000" w:rsidRPr="00000000">
        <w:rPr>
          <w:rFonts w:ascii="Calibri" w:cs="Calibri" w:eastAsia="Calibri" w:hAnsi="Calibri"/>
          <w:sz w:val="24"/>
          <w:szCs w:val="24"/>
          <w:highlight w:val="yellow"/>
          <w:rtl w:val="0"/>
        </w:rPr>
        <w:t xml:space="preserve">[NOME DO ENTE] </w:t>
      </w:r>
      <w:r w:rsidDel="00000000" w:rsidR="00000000" w:rsidRPr="00000000">
        <w:rPr>
          <w:rFonts w:ascii="Calibri" w:cs="Calibri" w:eastAsia="Calibri" w:hAnsi="Calibri"/>
          <w:sz w:val="24"/>
          <w:szCs w:val="24"/>
          <w:rtl w:val="0"/>
        </w:rPr>
        <w:t xml:space="preserve">e no caso de dissolução do grupo/coletivo ou entidade com CNPJ, devem ser entregues à Administração Pública ou designados para outra entidade por ofício.</w:t>
      </w:r>
    </w:p>
    <w:p w:rsidR="00000000" w:rsidDel="00000000" w:rsidP="00000000" w:rsidRDefault="00000000" w:rsidRPr="00000000" w14:paraId="0000004F">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0">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10. EXTINÇÃO DO TERMO DE EXECUÇÃO CULTURAL</w:t>
      </w:r>
    </w:p>
    <w:p w:rsidR="00000000" w:rsidDel="00000000" w:rsidP="00000000" w:rsidRDefault="00000000" w:rsidRPr="00000000" w14:paraId="0000005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10.1 O presente Termo de Execução Cultural poderá ser:</w:t>
      </w:r>
    </w:p>
    <w:p w:rsidR="00000000" w:rsidDel="00000000" w:rsidP="00000000" w:rsidRDefault="00000000" w:rsidRPr="00000000" w14:paraId="0000005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extinto por decurso de prazo;</w:t>
      </w:r>
    </w:p>
    <w:p w:rsidR="00000000" w:rsidDel="00000000" w:rsidP="00000000" w:rsidRDefault="00000000" w:rsidRPr="00000000" w14:paraId="0000005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extinto, de comum acordo antes do prazo avençado, mediante Termo de Distrato;</w:t>
      </w:r>
    </w:p>
    <w:p w:rsidR="00000000" w:rsidDel="00000000" w:rsidP="00000000" w:rsidRDefault="00000000" w:rsidRPr="00000000" w14:paraId="0000005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denunciado, por decisão unilateral de qualquer dos partícipes, independentemente de autorização judicial, mediante prévia notificação por escrito ao outro partícipe; ou</w:t>
      </w:r>
    </w:p>
    <w:p w:rsidR="00000000" w:rsidDel="00000000" w:rsidP="00000000" w:rsidRDefault="00000000" w:rsidRPr="00000000" w14:paraId="0000005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 rescindido, por decisão unilateral de qualquer dos partícipes, independentemente de autorização judicial, mediante prévia notificação por escrito ao outro partícipe, nas seguintes hipóteses:</w:t>
      </w:r>
    </w:p>
    <w:p w:rsidR="00000000" w:rsidDel="00000000" w:rsidP="00000000" w:rsidRDefault="00000000" w:rsidRPr="00000000" w14:paraId="0000005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descumprimento injustificado de cláusula deste instrumento;</w:t>
      </w:r>
    </w:p>
    <w:p w:rsidR="00000000" w:rsidDel="00000000" w:rsidP="00000000" w:rsidRDefault="00000000" w:rsidRPr="00000000" w14:paraId="0000005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irregularidade ou inexecução injustificada, ainda que parcial, do objeto, resultados ou metas pactuadas;</w:t>
      </w:r>
    </w:p>
    <w:p w:rsidR="00000000" w:rsidDel="00000000" w:rsidP="00000000" w:rsidRDefault="00000000" w:rsidRPr="00000000" w14:paraId="0000005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violação da legislação aplicável;</w:t>
      </w:r>
    </w:p>
    <w:p w:rsidR="00000000" w:rsidDel="00000000" w:rsidP="00000000" w:rsidRDefault="00000000" w:rsidRPr="00000000" w14:paraId="0000005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cometimento de falhas reiteradas na execução;</w:t>
      </w:r>
    </w:p>
    <w:p w:rsidR="00000000" w:rsidDel="00000000" w:rsidP="00000000" w:rsidRDefault="00000000" w:rsidRPr="00000000" w14:paraId="0000005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 má administração de recursos públicos;</w:t>
      </w:r>
    </w:p>
    <w:p w:rsidR="00000000" w:rsidDel="00000000" w:rsidP="00000000" w:rsidRDefault="00000000" w:rsidRPr="00000000" w14:paraId="0000005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 constatação de falsidade ou fraude nas informações ou documentos apresentados;</w:t>
      </w:r>
    </w:p>
    <w:p w:rsidR="00000000" w:rsidDel="00000000" w:rsidP="00000000" w:rsidRDefault="00000000" w:rsidRPr="00000000" w14:paraId="0000005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 não atendimento às recomendações ou determinações decorrentes da fiscalização;</w:t>
      </w:r>
    </w:p>
    <w:p w:rsidR="00000000" w:rsidDel="00000000" w:rsidP="00000000" w:rsidRDefault="00000000" w:rsidRPr="00000000" w14:paraId="0000005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 outras hipóteses expressamente previstas na legislação aplicável.</w:t>
      </w:r>
    </w:p>
    <w:p w:rsidR="00000000" w:rsidDel="00000000" w:rsidP="00000000" w:rsidRDefault="00000000" w:rsidRPr="00000000" w14:paraId="0000005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10.2 Os casos de rescisão unilateral serão formalmente motivados nos autos do processo administrativo, assegurado o contraditório e a ampla defesa. O prazo de defesa será de 10 (dez) dias da abertura de vista do processo. </w:t>
      </w:r>
    </w:p>
    <w:p w:rsidR="00000000" w:rsidDel="00000000" w:rsidP="00000000" w:rsidRDefault="00000000" w:rsidRPr="00000000" w14:paraId="0000005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10.3 Na hipótese de irregularidade na execução do objeto que enseje dano ao erário, deverá ser instaurada Tomada de Contas Especial caso os valores relacionados à irregularidade não sejam devolvidos no prazo estabelecido pela Administração Pública.</w:t>
      </w:r>
    </w:p>
    <w:p w:rsidR="00000000" w:rsidDel="00000000" w:rsidP="00000000" w:rsidRDefault="00000000" w:rsidRPr="00000000" w14:paraId="0000006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10.4 Outras situações relativas à extinção deste Termo não previstas na legislação aplicável ou neste instrumento poderão ser negociadas entre as partes ou, se for o caso, no Termo de Distrato.  </w:t>
      </w:r>
    </w:p>
    <w:p w:rsidR="00000000" w:rsidDel="00000000" w:rsidP="00000000" w:rsidRDefault="00000000" w:rsidRPr="00000000" w14:paraId="00000061">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11. MONITORAMENTO E CONTROLE DE RESULTADOS </w:t>
      </w:r>
    </w:p>
    <w:p w:rsidR="00000000" w:rsidDel="00000000" w:rsidP="00000000" w:rsidRDefault="00000000" w:rsidRPr="00000000" w14:paraId="0000006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11.1 No prazo de até 120 dias contados do final da execução da proposta o contemplado deverá prestar contas dos resultados obtidos por meio do Relatório de Execução que será avaliado e emitido parecer de APROVAÇÃO OU NÃO APROVAÇÃO..</w:t>
      </w:r>
    </w:p>
    <w:p w:rsidR="00000000" w:rsidDel="00000000" w:rsidP="00000000" w:rsidRDefault="00000000" w:rsidRPr="00000000" w14:paraId="00000063">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12. VIGÊNCIA </w:t>
      </w:r>
    </w:p>
    <w:p w:rsidR="00000000" w:rsidDel="00000000" w:rsidP="00000000" w:rsidRDefault="00000000" w:rsidRPr="00000000" w14:paraId="0000006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12.1 A vigência deste instrumento terá início na data de assinatura das partes, com duração de 12 meses, podendo ser prorrogado por igual período.</w:t>
      </w:r>
    </w:p>
    <w:p w:rsidR="00000000" w:rsidDel="00000000" w:rsidP="00000000" w:rsidRDefault="00000000" w:rsidRPr="00000000" w14:paraId="00000065">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13. PUBLICAÇÃO </w:t>
      </w:r>
    </w:p>
    <w:p w:rsidR="00000000" w:rsidDel="00000000" w:rsidP="00000000" w:rsidRDefault="00000000" w:rsidRPr="00000000" w14:paraId="0000006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13.1 O Extrato do Termo de Execução Cultural será publicado nohttps://www.diariomunicipal.sc.gov.br/</w:t>
      </w:r>
    </w:p>
    <w:p w:rsidR="00000000" w:rsidDel="00000000" w:rsidP="00000000" w:rsidRDefault="00000000" w:rsidRPr="00000000" w14:paraId="00000067">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14. FORO </w:t>
      </w:r>
    </w:p>
    <w:p w:rsidR="00000000" w:rsidDel="00000000" w:rsidP="00000000" w:rsidRDefault="00000000" w:rsidRPr="00000000" w14:paraId="0000006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14.1 Fica eleito o Foro da Comarca de Brusque/SC para dirimir quaisquer dúvidas relativas ao presente Termo de Execução Cultural.</w:t>
      </w:r>
    </w:p>
    <w:p w:rsidR="00000000" w:rsidDel="00000000" w:rsidP="00000000" w:rsidRDefault="00000000" w:rsidRPr="00000000" w14:paraId="00000069">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A">
      <w:pPr>
        <w:spacing w:after="100" w:lineRule="auto"/>
        <w:ind w:left="100" w:firstLine="0"/>
        <w:jc w:val="center"/>
        <w:rPr>
          <w:rFonts w:ascii="Calibri" w:cs="Calibri" w:eastAsia="Calibri" w:hAnsi="Calibri"/>
          <w:sz w:val="24"/>
          <w:szCs w:val="24"/>
          <w:highlight w:val="yellow"/>
        </w:rPr>
      </w:pPr>
      <w:r w:rsidDel="00000000" w:rsidR="00000000" w:rsidRPr="00000000">
        <w:rPr>
          <w:rFonts w:ascii="Calibri" w:cs="Calibri" w:eastAsia="Calibri" w:hAnsi="Calibri"/>
          <w:sz w:val="24"/>
          <w:szCs w:val="24"/>
          <w:rtl w:val="0"/>
        </w:rPr>
        <w:t xml:space="preserve">LOCAL, </w:t>
      </w:r>
      <w:r w:rsidDel="00000000" w:rsidR="00000000" w:rsidRPr="00000000">
        <w:rPr>
          <w:rFonts w:ascii="Calibri" w:cs="Calibri" w:eastAsia="Calibri" w:hAnsi="Calibri"/>
          <w:sz w:val="24"/>
          <w:szCs w:val="24"/>
          <w:highlight w:val="yellow"/>
          <w:rtl w:val="0"/>
        </w:rPr>
        <w:t xml:space="preserve">[INDICAR DIA, MÊS E ANO].</w:t>
      </w:r>
    </w:p>
    <w:p w:rsidR="00000000" w:rsidDel="00000000" w:rsidP="00000000" w:rsidRDefault="00000000" w:rsidRPr="00000000" w14:paraId="0000006B">
      <w:pPr>
        <w:spacing w:after="10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C">
      <w:pPr>
        <w:spacing w:after="10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Pelo órgão:</w:t>
      </w:r>
    </w:p>
    <w:p w:rsidR="00000000" w:rsidDel="00000000" w:rsidP="00000000" w:rsidRDefault="00000000" w:rsidRPr="00000000" w14:paraId="0000006D">
      <w:pPr>
        <w:spacing w:after="100" w:lineRule="auto"/>
        <w:jc w:val="center"/>
        <w:rPr>
          <w:rFonts w:ascii="Calibri" w:cs="Calibri" w:eastAsia="Calibri" w:hAnsi="Calibri"/>
          <w:sz w:val="24"/>
          <w:szCs w:val="24"/>
          <w:highlight w:val="yellow"/>
        </w:rPr>
      </w:pPr>
      <w:r w:rsidDel="00000000" w:rsidR="00000000" w:rsidRPr="00000000">
        <w:rPr>
          <w:rFonts w:ascii="Calibri" w:cs="Calibri" w:eastAsia="Calibri" w:hAnsi="Calibri"/>
          <w:sz w:val="24"/>
          <w:szCs w:val="24"/>
          <w:highlight w:val="yellow"/>
          <w:rtl w:val="0"/>
        </w:rPr>
        <w:t xml:space="preserve">[NOME DO REPRESENTANTE]</w:t>
      </w:r>
    </w:p>
    <w:p w:rsidR="00000000" w:rsidDel="00000000" w:rsidP="00000000" w:rsidRDefault="00000000" w:rsidRPr="00000000" w14:paraId="0000006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F">
      <w:pPr>
        <w:spacing w:after="10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Pelo Agente Cultural:</w:t>
      </w:r>
    </w:p>
    <w:p w:rsidR="00000000" w:rsidDel="00000000" w:rsidP="00000000" w:rsidRDefault="00000000" w:rsidRPr="00000000" w14:paraId="00000070">
      <w:pPr>
        <w:spacing w:after="100" w:lineRule="auto"/>
        <w:jc w:val="center"/>
        <w:rPr>
          <w:rFonts w:ascii="Calibri" w:cs="Calibri" w:eastAsia="Calibri" w:hAnsi="Calibri"/>
          <w:sz w:val="24"/>
          <w:szCs w:val="24"/>
          <w:highlight w:val="yellow"/>
        </w:rPr>
      </w:pPr>
      <w:r w:rsidDel="00000000" w:rsidR="00000000" w:rsidRPr="00000000">
        <w:rPr>
          <w:rFonts w:ascii="Calibri" w:cs="Calibri" w:eastAsia="Calibri" w:hAnsi="Calibri"/>
          <w:sz w:val="24"/>
          <w:szCs w:val="24"/>
          <w:highlight w:val="yellow"/>
          <w:rtl w:val="0"/>
        </w:rPr>
        <w:t xml:space="preserve">[NOME DO AGENTE CULTURAL]</w:t>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color w:val="ff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-914399</wp:posOffset>
          </wp:positionH>
          <wp:positionV relativeFrom="paragraph">
            <wp:posOffset>-441295</wp:posOffset>
          </wp:positionV>
          <wp:extent cx="7540809" cy="10662699"/>
          <wp:effectExtent b="0" l="0" r="0" t="0"/>
          <wp:wrapNone/>
          <wp:docPr descr="Fundo preto com letras brancas&#10;&#10;Descrição gerada automaticamente" id="387604893" name="image1.png"/>
          <a:graphic>
            <a:graphicData uri="http://schemas.openxmlformats.org/drawingml/2006/picture">
              <pic:pic>
                <pic:nvPicPr>
                  <pic:cNvPr descr="Fundo preto com letras brancas&#10;&#10;Descrição gerada automaticamente" id="0" name="image1.png"/>
                  <pic:cNvPicPr preferRelativeResize="0"/>
                </pic:nvPicPr>
                <pic:blipFill>
                  <a:blip r:embed="rId1"/>
                  <a:srcRect b="0" l="0" r="0" t="0"/>
                  <a:stretch>
                    <a:fillRect/>
                  </a:stretch>
                </pic:blipFill>
                <pic:spPr>
                  <a:xfrm>
                    <a:off x="0" y="0"/>
                    <a:ext cx="7540809" cy="10662699"/>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00"/>
      <w:outlineLvl w:val="0"/>
    </w:pPr>
    <w:rPr>
      <w:sz w:val="40"/>
      <w:szCs w:val="40"/>
    </w:rPr>
  </w:style>
  <w:style w:type="paragraph" w:styleId="Ttulo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Ttulo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Ttulo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Ttulo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Ttulo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elacomgrade">
    <w:name w:val="Table Grid"/>
    <w:basedOn w:val="Tabelanormal"/>
    <w:uiPriority w:val="39"/>
    <w:rsid w:val="001456AB"/>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tulo">
    <w:name w:val="Title"/>
    <w:basedOn w:val="Normal"/>
    <w:next w:val="Normal"/>
    <w:uiPriority w:val="10"/>
    <w:qFormat w:val="1"/>
    <w:pPr>
      <w:keepNext w:val="1"/>
      <w:keepLines w:val="1"/>
      <w:spacing w:after="60"/>
    </w:pPr>
    <w:rPr>
      <w:sz w:val="52"/>
      <w:szCs w:val="52"/>
    </w:rPr>
  </w:style>
  <w:style w:type="paragraph" w:styleId="Subttulo">
    <w:name w:val="Subtitle"/>
    <w:basedOn w:val="Normal"/>
    <w:next w:val="Normal"/>
    <w:uiPriority w:val="11"/>
    <w:qFormat w:val="1"/>
    <w:pPr>
      <w:keepNext w:val="1"/>
      <w:keepLines w:val="1"/>
      <w:spacing w:after="320"/>
    </w:pPr>
    <w:rPr>
      <w:color w:val="666666"/>
      <w:sz w:val="30"/>
      <w:szCs w:val="30"/>
    </w:rPr>
  </w:style>
  <w:style w:type="paragraph" w:styleId="Corpodetexto">
    <w:name w:val="Body Text"/>
    <w:basedOn w:val="Normal"/>
    <w:link w:val="CorpodetextoChar"/>
    <w:rsid w:val="000E40BF"/>
    <w:pPr>
      <w:suppressAutoHyphens w:val="1"/>
      <w:spacing w:line="240" w:lineRule="auto"/>
      <w:jc w:val="both"/>
    </w:pPr>
    <w:rPr>
      <w:rFonts w:cs="Times New Roman" w:eastAsia="Times New Roman"/>
      <w:color w:val="000000"/>
      <w:sz w:val="24"/>
      <w:szCs w:val="20"/>
      <w:lang w:eastAsia="ar-SA"/>
    </w:rPr>
  </w:style>
  <w:style w:type="character" w:styleId="CorpodetextoChar" w:customStyle="1">
    <w:name w:val="Corpo de texto Char"/>
    <w:basedOn w:val="Fontepargpadro"/>
    <w:link w:val="Corpodetexto"/>
    <w:rsid w:val="000E40BF"/>
    <w:rPr>
      <w:rFonts w:cs="Times New Roman" w:eastAsia="Times New Roman"/>
      <w:color w:val="000000"/>
      <w:sz w:val="24"/>
      <w:szCs w:val="20"/>
      <w:lang w:eastAsia="ar-SA"/>
    </w:rPr>
  </w:style>
  <w:style w:type="paragraph" w:styleId="PargrafodaLista">
    <w:name w:val="List Paragraph"/>
    <w:basedOn w:val="Normal"/>
    <w:uiPriority w:val="34"/>
    <w:qFormat w:val="1"/>
    <w:rsid w:val="000E40BF"/>
    <w:pPr>
      <w:suppressAutoHyphens w:val="1"/>
      <w:spacing w:line="240" w:lineRule="auto"/>
      <w:ind w:left="720"/>
      <w:contextualSpacing w:val="1"/>
    </w:pPr>
    <w:rPr>
      <w:rFonts w:ascii="Times New Roman" w:cs="Times New Roman" w:eastAsia="Times New Roman" w:hAnsi="Times New Roman"/>
      <w:sz w:val="20"/>
      <w:szCs w:val="20"/>
      <w:lang w:eastAsia="ar-SA"/>
    </w:rPr>
  </w:style>
  <w:style w:type="table" w:styleId="TableNormal1" w:customStyle="1">
    <w:name w:val="Table Normal1"/>
    <w:rsid w:val="00945B21"/>
    <w:tblPr>
      <w:tblCellMar>
        <w:top w:w="0.0" w:type="dxa"/>
        <w:left w:w="0.0" w:type="dxa"/>
        <w:bottom w:w="0.0" w:type="dxa"/>
        <w:right w:w="0.0" w:type="dxa"/>
      </w:tblCellMar>
    </w:tblPr>
  </w:style>
  <w:style w:type="paragraph" w:styleId="paragraph" w:customStyle="1">
    <w:name w:val="paragraph"/>
    <w:basedOn w:val="Normal"/>
    <w:rsid w:val="001456AB"/>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1456AB"/>
  </w:style>
  <w:style w:type="character" w:styleId="eop" w:customStyle="1">
    <w:name w:val="eop"/>
    <w:basedOn w:val="Fontepargpadro"/>
    <w:rsid w:val="001456AB"/>
  </w:style>
  <w:style w:type="paragraph" w:styleId="Textodecomentrio">
    <w:name w:val="annotation text"/>
    <w:basedOn w:val="Normal"/>
    <w:link w:val="TextodecomentrioChar"/>
    <w:uiPriority w:val="99"/>
    <w:semiHidden w:val="1"/>
    <w:unhideWhenUsed w:val="1"/>
    <w:pPr>
      <w:spacing w:line="240" w:lineRule="auto"/>
    </w:pPr>
    <w:rPr>
      <w:sz w:val="20"/>
      <w:szCs w:val="20"/>
    </w:rPr>
  </w:style>
  <w:style w:type="character" w:styleId="TextodecomentrioChar" w:customStyle="1">
    <w:name w:val="Texto de comentário Char"/>
    <w:basedOn w:val="Fontepargpadro"/>
    <w:link w:val="Textodecomentrio"/>
    <w:uiPriority w:val="99"/>
    <w:semiHidden w:val="1"/>
    <w:rPr>
      <w:sz w:val="20"/>
      <w:szCs w:val="20"/>
    </w:rPr>
  </w:style>
  <w:style w:type="character" w:styleId="Refdecomentrio">
    <w:name w:val="annotation reference"/>
    <w:basedOn w:val="Fontepargpadro"/>
    <w:uiPriority w:val="99"/>
    <w:semiHidden w:val="1"/>
    <w:unhideWhenUsed w:val="1"/>
    <w:rPr>
      <w:sz w:val="16"/>
      <w:szCs w:val="16"/>
    </w:rPr>
  </w:style>
  <w:style w:type="paragraph" w:styleId="Cabealho">
    <w:name w:val="header"/>
    <w:basedOn w:val="Normal"/>
    <w:link w:val="CabealhoChar"/>
    <w:uiPriority w:val="99"/>
    <w:unhideWhenUsed w:val="1"/>
    <w:rsid w:val="00264109"/>
    <w:pPr>
      <w:tabs>
        <w:tab w:val="center" w:pos="4252"/>
        <w:tab w:val="right" w:pos="8504"/>
      </w:tabs>
      <w:spacing w:line="240" w:lineRule="auto"/>
    </w:pPr>
  </w:style>
  <w:style w:type="character" w:styleId="CabealhoChar" w:customStyle="1">
    <w:name w:val="Cabeçalho Char"/>
    <w:basedOn w:val="Fontepargpadro"/>
    <w:link w:val="Cabealho"/>
    <w:uiPriority w:val="99"/>
    <w:rsid w:val="00264109"/>
  </w:style>
  <w:style w:type="paragraph" w:styleId="Rodap">
    <w:name w:val="footer"/>
    <w:basedOn w:val="Normal"/>
    <w:link w:val="RodapChar"/>
    <w:uiPriority w:val="99"/>
    <w:unhideWhenUsed w:val="1"/>
    <w:rsid w:val="00264109"/>
    <w:pPr>
      <w:tabs>
        <w:tab w:val="center" w:pos="4252"/>
        <w:tab w:val="right" w:pos="8504"/>
      </w:tabs>
      <w:spacing w:line="240" w:lineRule="auto"/>
    </w:pPr>
  </w:style>
  <w:style w:type="character" w:styleId="RodapChar" w:customStyle="1">
    <w:name w:val="Rodapé Char"/>
    <w:basedOn w:val="Fontepargpadro"/>
    <w:link w:val="Rodap"/>
    <w:uiPriority w:val="99"/>
    <w:rsid w:val="00264109"/>
  </w:style>
  <w:style w:type="paragraph" w:styleId="dou-paragraph" w:customStyle="1">
    <w:name w:val="dou-paragraph"/>
    <w:basedOn w:val="Normal"/>
    <w:rsid w:val="000167F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kxvZCSSv+x6UAt3zdZQTaWe74g==">CgMxLjA4AHIhMXRQcl9DOE5hOTNNd0owMXllZEFFQjloNnVnTVFiSkdm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2024-04-04T15:18:00.0000000Z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